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1411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ТК «Невский Центр» открылся первый фитнес-клуб сети Spirit. Fitness</w:t>
      </w:r>
    </w:p>
    <w:p w14:paraId="0D3EA9DE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шестом этаже ТК «Невский Центр» открылся клуб сети Spirit. Fitness. Посетителей ждет тренажерный зал, новая линейка кардио- и силового оборудования, зал групповых программ, а также spa-зона с финскими саунами, хаммамом и соляной комнатой. </w:t>
      </w:r>
    </w:p>
    <w:p w14:paraId="38076D62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Spirit. Fitness насчитывает 25 клубов в Москве и входит в пятерку крупнейших фитнес-сетей Москвы. Клуб площадью 1,7 тыс. кв. м в ТК «Невский Центр» стал для Spirit. Fitness первым в Санкт-Петербурге. До конца 2024 года Spirit. Fitness планирует открыть не менее пяти новых клубов в разных районах города для более, чем 20 тыс. тренирующихся. </w:t>
      </w:r>
    </w:p>
    <w:p w14:paraId="0FFC2A3D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Компания провела полную реконструкцию помещения, изменила планировки, заменила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вентиляции и кондиционирования. Объем инвестиций в открытие клуба в новом дизайне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составил более 100 млн рублей.</w:t>
      </w:r>
    </w:p>
    <w:p w14:paraId="57ED0D46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Посетителям нового фитнес-клуба в ТК «Невский Центр» уже доступен тренажерный зал площадью более 900 кв. м с новой линейкой кардио- и силового оборудования Neverst и Foreman. Еще 800 кв. м занимает зал групповых программ для занятий по уникальной системе тренировок от Spirit. Team, раздевалки на 400 шкафов, spa-зона с финскими саунами, хаммамом и соляной комнатой, зона сайкл и функциональная зона Skill. </w:t>
      </w:r>
    </w:p>
    <w:p w14:paraId="3C23093A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абонементов по подписке начинается от 1690 рублей в месяц. В подписку входят групповые программы, тренажерный зал, мобильное приложение, тестирование InBody, бесплатная персональная тренировка с тренером, сауна и хаммам. </w:t>
      </w:r>
    </w:p>
    <w:p w14:paraId="2725C4E6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«Уверены, что наш фитнес-клуб в ТК «Невский Центр» будет максимально востребован. Мы создаем не только уникальные проекты, объединяющие технологичные решения и оборудование, но и в то же время доступные каждому, кто ценит качество и не привык переплачивать. Зонирование нового клуба выполнено с максимальной функциональностью, мы учли все нюансы и запросы наших потребителей и создали комфортное и удобное фитнес-пространство», – рассказала Елизавета Мартиросова, директор по маркетингу Spirit. Fitness.</w:t>
      </w:r>
    </w:p>
    <w:p w14:paraId="6EFF6253" w14:textId="2FC03486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sdt>
        <w:sdtPr>
          <w:tag w:val="goog_rdk_0"/>
          <w:id w:val="1538160568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Spirit. Fitness – это уникальный проект для Санкт-Петербурга. Мы рады, что сеть начала свое развитие именно в ТК «Невский Центр».</w:t>
          </w:r>
        </w:sdtContent>
      </w:sdt>
      <w:sdt>
        <w:sdtPr>
          <w:tag w:val="goog_rdk_1"/>
          <w:id w:val="706380841"/>
          <w:showingPlcHdr/>
        </w:sdtPr>
        <w:sdtEndPr/>
        <w:sdtContent>
          <w:r w:rsidR="00175D85">
            <w:t xml:space="preserve">     </w:t>
          </w:r>
        </w:sdtContent>
      </w:sdt>
      <w:sdt>
        <w:sdtPr>
          <w:tag w:val="goog_rdk_2"/>
          <w:id w:val="1786300382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Уверена, что наши посетители оценят качественную инфраструктуру и сервис клуба, современное оборудование и эффективные программы тренировок», – прокомментировала, </w:t>
      </w:r>
      <w:r w:rsidRPr="009B1169">
        <w:rPr>
          <w:rFonts w:ascii="Times New Roman" w:hAnsi="Times New Roman" w:cs="Times New Roman"/>
          <w:sz w:val="28"/>
          <w:szCs w:val="28"/>
        </w:rPr>
        <w:t>д</w:t>
      </w:r>
      <w:r w:rsidRPr="009B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 департамента торговой недвижимости ООО </w:t>
      </w:r>
      <w:r w:rsidRPr="009B1169">
        <w:rPr>
          <w:rFonts w:ascii="Times New Roman" w:hAnsi="Times New Roman" w:cs="Times New Roman"/>
          <w:sz w:val="28"/>
          <w:szCs w:val="28"/>
        </w:rPr>
        <w:t>«</w:t>
      </w:r>
      <w:r w:rsidRPr="009B1169">
        <w:rPr>
          <w:rFonts w:ascii="Times New Roman" w:eastAsia="Times New Roman" w:hAnsi="Times New Roman" w:cs="Times New Roman"/>
          <w:color w:val="000000"/>
          <w:sz w:val="28"/>
          <w:szCs w:val="28"/>
        </w:rPr>
        <w:t>КСН»</w:t>
      </w:r>
      <w:r w:rsidRPr="009B1169">
        <w:rPr>
          <w:rFonts w:ascii="Times New Roman" w:hAnsi="Times New Roman" w:cs="Times New Roman"/>
          <w:sz w:val="28"/>
          <w:szCs w:val="28"/>
        </w:rPr>
        <w:t xml:space="preserve"> Екатерина Трушлякова</w:t>
      </w:r>
      <w:r w:rsidRPr="009B11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6C01E3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подробную информацию о ТК «Невский Центр» можно узнать на официальных страницах торгового комплекса в социальных сетях «ВКонтакте», телеграм-канале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@nevsky_centre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сайтe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nevskycentre.ru</w:t>
        </w:r>
      </w:hyperlink>
    </w:p>
    <w:p w14:paraId="0891457F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Контакты для СМИ: Михаил Немировский, руководитель пресс-службы ТК «Невский Центр»,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+7 921 187 81 68,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nemirovskiy@press-papier.ru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23DF6B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редакторов:</w:t>
      </w:r>
    </w:p>
    <w:p w14:paraId="233EF440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ТК «Невский Центр»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 в центре Санкт-Петербурга, на пересечении Невского проспекта с улицей Восстания, в шаговой доступности от станций метро «Площадь Восстания» и «Маяковская», напротив Московского вокзала. В состав ТК «Невский Центр» входят более 100 торговых точек крупнейших российских и зарубежных брендов, большой фуд-корт, рестораны и кафе, бизнес-центр, а также трехуровневая подземная парковка на 550 м/м.</w:t>
      </w:r>
    </w:p>
    <w:p w14:paraId="412CEFB3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построено с применением современных архитектурных решений по принципу классического театра, поэтому в нем невозможно заблудиться и легко ориентироваться благодаря органично выстроенной системе расположения галерей, лифтов и эскалаторов.</w:t>
      </w:r>
    </w:p>
    <w:p w14:paraId="73F4858F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«Невский Центр» открылся 10 ноября 2010 года. Его общая арендопригодная площадь – 44,2 тыс. кв. м.</w:t>
      </w:r>
    </w:p>
    <w:p w14:paraId="06B4AF7F" w14:textId="77777777" w:rsidR="008B1545" w:rsidRDefault="008B154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BD4804" w14:textId="77777777" w:rsidR="008B1545" w:rsidRDefault="006911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sectPr w:rsidR="008B1545">
      <w:headerReference w:type="default" r:id="rId10"/>
      <w:footerReference w:type="default" r:id="rId11"/>
      <w:pgSz w:w="11906" w:h="16838"/>
      <w:pgMar w:top="2243" w:right="850" w:bottom="1134" w:left="1440" w:header="708" w:footer="15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37FD" w14:textId="77777777" w:rsidR="0069116C" w:rsidRDefault="0069116C">
      <w:pPr>
        <w:spacing w:line="240" w:lineRule="auto"/>
        <w:ind w:left="0" w:hanging="2"/>
      </w:pPr>
      <w:r>
        <w:separator/>
      </w:r>
    </w:p>
  </w:endnote>
  <w:endnote w:type="continuationSeparator" w:id="0">
    <w:p w14:paraId="7313AEF3" w14:textId="77777777" w:rsidR="0069116C" w:rsidRDefault="006911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475E" w14:textId="77777777" w:rsidR="008B1545" w:rsidRDefault="006911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 wp14:anchorId="7414F814" wp14:editId="637E082E">
          <wp:simplePos x="0" y="0"/>
          <wp:positionH relativeFrom="column">
            <wp:posOffset>-936624</wp:posOffset>
          </wp:positionH>
          <wp:positionV relativeFrom="paragraph">
            <wp:posOffset>145415</wp:posOffset>
          </wp:positionV>
          <wp:extent cx="7343775" cy="71882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3775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C8C4" w14:textId="77777777" w:rsidR="0069116C" w:rsidRDefault="0069116C">
      <w:pPr>
        <w:spacing w:line="240" w:lineRule="auto"/>
        <w:ind w:left="0" w:hanging="2"/>
      </w:pPr>
      <w:r>
        <w:separator/>
      </w:r>
    </w:p>
  </w:footnote>
  <w:footnote w:type="continuationSeparator" w:id="0">
    <w:p w14:paraId="14589F68" w14:textId="77777777" w:rsidR="0069116C" w:rsidRDefault="006911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8F7D8" w14:textId="77777777" w:rsidR="008B1545" w:rsidRDefault="006911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both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noProof/>
        <w:color w:val="000000"/>
        <w:sz w:val="26"/>
        <w:szCs w:val="26"/>
        <w:lang w:bidi="ar-SA"/>
      </w:rPr>
      <w:drawing>
        <wp:inline distT="0" distB="0" distL="0" distR="0" wp14:anchorId="1A9B746C" wp14:editId="58CE0EA7">
          <wp:extent cx="1821815" cy="640080"/>
          <wp:effectExtent l="0" t="0" r="0" b="0"/>
          <wp:docPr id="1027" name="image2.jpg" descr="G:\Users\WORK\НевскийЦентр\Blank\NC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Users\WORK\НевскийЦентр\Blank\NC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81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45"/>
    <w:rsid w:val="00175D85"/>
    <w:rsid w:val="0069116C"/>
    <w:rsid w:val="008B1545"/>
    <w:rsid w:val="009B1169"/>
    <w:rsid w:val="00C7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046"/>
  <w15:docId w15:val="{F34CBDAD-FD95-410C-827B-7363F2E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bidi="he-IL"/>
    </w:rPr>
  </w:style>
  <w:style w:type="paragraph" w:styleId="1">
    <w:name w:val="heading 1"/>
    <w:basedOn w:val="a"/>
    <w:next w:val="a"/>
    <w:pPr>
      <w:keepNext/>
      <w:keepLines/>
      <w:spacing w:before="480" w:after="120" w:line="1" w:lineRule="atLeast"/>
      <w:jc w:val="both"/>
    </w:pPr>
    <w:rPr>
      <w:b/>
      <w:color w:val="000000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 w:line="1" w:lineRule="atLeast"/>
      <w:jc w:val="both"/>
      <w:outlineLvl w:val="1"/>
    </w:pPr>
    <w:rPr>
      <w:b/>
      <w:color w:val="000000"/>
      <w:sz w:val="36"/>
      <w:szCs w:val="36"/>
      <w:lang w:bidi="ar-SA"/>
    </w:rPr>
  </w:style>
  <w:style w:type="paragraph" w:styleId="3">
    <w:name w:val="heading 3"/>
    <w:basedOn w:val="a"/>
    <w:next w:val="a"/>
    <w:pPr>
      <w:keepNext/>
      <w:keepLines/>
      <w:spacing w:before="280" w:after="80" w:line="1" w:lineRule="atLeast"/>
      <w:jc w:val="both"/>
      <w:outlineLvl w:val="2"/>
    </w:pPr>
    <w:rPr>
      <w:b/>
      <w:color w:val="000000"/>
      <w:sz w:val="28"/>
      <w:szCs w:val="28"/>
      <w:lang w:bidi="ar-SA"/>
    </w:rPr>
  </w:style>
  <w:style w:type="paragraph" w:styleId="4">
    <w:name w:val="heading 4"/>
    <w:basedOn w:val="a"/>
    <w:next w:val="a"/>
    <w:pPr>
      <w:keepNext/>
      <w:keepLines/>
      <w:spacing w:before="240" w:after="40" w:line="1" w:lineRule="atLeast"/>
      <w:jc w:val="both"/>
      <w:outlineLvl w:val="3"/>
    </w:pPr>
    <w:rPr>
      <w:b/>
      <w:color w:val="000000"/>
      <w:sz w:val="24"/>
      <w:szCs w:val="24"/>
      <w:lang w:bidi="ar-SA"/>
    </w:rPr>
  </w:style>
  <w:style w:type="paragraph" w:styleId="5">
    <w:name w:val="heading 5"/>
    <w:basedOn w:val="a"/>
    <w:next w:val="a"/>
    <w:pPr>
      <w:keepNext/>
      <w:keepLines/>
      <w:spacing w:before="220" w:after="40" w:line="1" w:lineRule="atLeast"/>
      <w:jc w:val="both"/>
      <w:outlineLvl w:val="4"/>
    </w:pPr>
    <w:rPr>
      <w:b/>
      <w:color w:val="000000"/>
      <w:lang w:bidi="ar-SA"/>
    </w:rPr>
  </w:style>
  <w:style w:type="paragraph" w:styleId="6">
    <w:name w:val="heading 6"/>
    <w:basedOn w:val="a"/>
    <w:next w:val="a"/>
    <w:pPr>
      <w:keepNext/>
      <w:keepLines/>
      <w:spacing w:before="200" w:after="40" w:line="1" w:lineRule="atLeast"/>
      <w:jc w:val="both"/>
      <w:outlineLvl w:val="5"/>
    </w:pPr>
    <w:rPr>
      <w:b/>
      <w:color w:val="00000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line="1" w:lineRule="atLeast"/>
      <w:jc w:val="both"/>
    </w:pPr>
    <w:rPr>
      <w:rFonts w:ascii="Tahoma" w:eastAsia="SimSun" w:hAnsi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qFormat/>
    <w:pPr>
      <w:spacing w:line="1" w:lineRule="atLeast"/>
      <w:jc w:val="both"/>
    </w:pPr>
    <w:rPr>
      <w:sz w:val="20"/>
      <w:szCs w:val="20"/>
      <w:lang w:eastAsia="en-US"/>
    </w:rPr>
  </w:style>
  <w:style w:type="character" w:customStyle="1" w:styleId="a8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9">
    <w:name w:val="annotation subject"/>
    <w:basedOn w:val="a7"/>
    <w:next w:val="a7"/>
    <w:qFormat/>
    <w:rPr>
      <w:b/>
      <w:bCs/>
    </w:rPr>
  </w:style>
  <w:style w:type="character" w:customStyle="1" w:styleId="a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b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  <w:spacing w:line="1" w:lineRule="atLeast"/>
      <w:jc w:val="both"/>
    </w:pPr>
    <w:rPr>
      <w:color w:val="000000"/>
      <w:sz w:val="26"/>
      <w:szCs w:val="26"/>
      <w:lang w:bidi="ar-SA"/>
    </w:rPr>
  </w:style>
  <w:style w:type="character" w:customStyle="1" w:styleId="ad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header"/>
    <w:basedOn w:val="a"/>
    <w:qFormat/>
    <w:pPr>
      <w:tabs>
        <w:tab w:val="center" w:pos="4677"/>
        <w:tab w:val="right" w:pos="9355"/>
      </w:tabs>
      <w:spacing w:line="1" w:lineRule="atLeast"/>
      <w:jc w:val="both"/>
    </w:pPr>
    <w:rPr>
      <w:color w:val="000000"/>
      <w:sz w:val="26"/>
      <w:szCs w:val="26"/>
      <w:lang w:bidi="ar-SA"/>
    </w:rPr>
  </w:style>
  <w:style w:type="character" w:customStyle="1" w:styleId="af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Normal (Web)"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3">
    <w:name w:val="Название"/>
    <w:basedOn w:val="a"/>
    <w:next w:val="a"/>
    <w:pPr>
      <w:spacing w:line="1" w:lineRule="atLeast"/>
      <w:jc w:val="center"/>
    </w:pPr>
    <w:rPr>
      <w:b/>
      <w:bCs/>
      <w:color w:val="FF0000"/>
      <w:sz w:val="26"/>
      <w:szCs w:val="26"/>
    </w:rPr>
  </w:style>
  <w:style w:type="character" w:customStyle="1" w:styleId="af4">
    <w:name w:val="Название Знак"/>
    <w:rPr>
      <w:rFonts w:ascii="Times New Roman" w:eastAsia="Times New Roman" w:hAnsi="Times New Roman"/>
      <w:b/>
      <w:bCs/>
      <w:color w:val="FF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b/>
      <w:position w:val="-1"/>
      <w:sz w:val="22"/>
      <w:szCs w:val="26"/>
    </w:rPr>
  </w:style>
  <w:style w:type="character" w:customStyle="1" w:styleId="extended-textshort">
    <w:name w:val="extended-text__short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2"/>
      <w:szCs w:val="22"/>
    </w:rPr>
  </w:style>
  <w:style w:type="character" w:customStyle="1" w:styleId="10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1" w:lineRule="atLeast"/>
      <w:jc w:val="both"/>
    </w:pPr>
    <w:rPr>
      <w:color w:val="000000"/>
      <w:sz w:val="24"/>
      <w:szCs w:val="24"/>
      <w:lang w:bidi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pPr>
      <w:spacing w:before="100" w:beforeAutospacing="1" w:after="100" w:afterAutospacing="1" w:line="1" w:lineRule="atLeast"/>
      <w:jc w:val="both"/>
    </w:pPr>
    <w:rPr>
      <w:color w:val="000000"/>
      <w:sz w:val="24"/>
      <w:szCs w:val="24"/>
      <w:lang w:bidi="ar-SA"/>
    </w:rPr>
  </w:style>
  <w:style w:type="paragraph" w:customStyle="1" w:styleId="fc54db5e6c9ff5161a85fedcaa61cd87msolistparagraphmailrucssattributepostfix">
    <w:name w:val="fc54db5e6c9ff5161a85fedcaa61cd87msolistparagraph_mailru_css_attribute_postfix"/>
    <w:basedOn w:val="a"/>
    <w:pPr>
      <w:spacing w:before="100" w:beforeAutospacing="1" w:after="100" w:afterAutospacing="1" w:line="1" w:lineRule="atLeast"/>
      <w:jc w:val="both"/>
    </w:pPr>
    <w:rPr>
      <w:color w:val="000000"/>
      <w:sz w:val="24"/>
      <w:szCs w:val="24"/>
      <w:lang w:bidi="ar-SA"/>
    </w:rPr>
  </w:style>
  <w:style w:type="paragraph" w:customStyle="1" w:styleId="11">
    <w:name w:val="Обычный (веб)1"/>
    <w:basedOn w:val="a"/>
    <w:qFormat/>
    <w:pPr>
      <w:spacing w:before="100" w:beforeAutospacing="1" w:after="100" w:afterAutospacing="1" w:line="1" w:lineRule="atLeast"/>
      <w:jc w:val="both"/>
    </w:pPr>
    <w:rPr>
      <w:color w:val="000000"/>
      <w:sz w:val="24"/>
      <w:szCs w:val="24"/>
      <w:lang w:bidi="ar-SA"/>
    </w:rPr>
  </w:style>
  <w:style w:type="paragraph" w:customStyle="1" w:styleId="c0e08d780e522959bb858bdf4d5aafcemsolistparagraph">
    <w:name w:val="c0e08d780e522959bb858bdf4d5aafcemsolistparagraph"/>
    <w:basedOn w:val="a"/>
    <w:pPr>
      <w:spacing w:before="100" w:beforeAutospacing="1" w:after="100" w:afterAutospacing="1" w:line="1" w:lineRule="atLeast"/>
      <w:jc w:val="both"/>
    </w:pPr>
    <w:rPr>
      <w:color w:val="000000"/>
      <w:sz w:val="24"/>
      <w:szCs w:val="24"/>
      <w:lang w:bidi="ar-SA"/>
    </w:rPr>
  </w:style>
  <w:style w:type="paragraph" w:styleId="af6">
    <w:name w:val="Revision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6"/>
      <w:szCs w:val="26"/>
    </w:rPr>
  </w:style>
  <w:style w:type="paragraph" w:customStyle="1" w:styleId="JLLPRbodytext">
    <w:name w:val="JLL_PR body text"/>
    <w:pPr>
      <w:suppressAutoHyphens/>
      <w:spacing w:after="140" w:line="32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hAnsi="Arial Narrow"/>
      <w:position w:val="-1"/>
      <w:sz w:val="23"/>
      <w:szCs w:val="24"/>
      <w:lang w:val="en-GB" w:eastAsia="en-GB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100" w:beforeAutospacing="1" w:after="100" w:afterAutospacing="1" w:line="1" w:lineRule="atLeast"/>
      <w:jc w:val="both"/>
    </w:pPr>
    <w:rPr>
      <w:color w:val="000000"/>
      <w:sz w:val="24"/>
      <w:szCs w:val="24"/>
      <w:lang w:bidi="ar-SA"/>
    </w:rPr>
  </w:style>
  <w:style w:type="paragraph" w:styleId="af7">
    <w:name w:val="List Paragraph"/>
    <w:basedOn w:val="a"/>
    <w:pPr>
      <w:spacing w:line="1" w:lineRule="atLeast"/>
      <w:ind w:left="720"/>
      <w:contextualSpacing/>
      <w:jc w:val="both"/>
    </w:pPr>
    <w:rPr>
      <w:color w:val="000000"/>
      <w:sz w:val="26"/>
      <w:szCs w:val="26"/>
      <w:lang w:bidi="ar-SA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AlrImKvK4R7vWXIzuRSD5w&amp;l=aHR0cDovL3d3dy5uZXZza3ljZW50cmUucnU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nevsky_cent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mirovskiy@press-papie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2+sGMkTwvhRkWM8IVKpzAEGZA==">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Татьяна</dc:creator>
  <cp:lastModifiedBy>Zabolotskikh Anna</cp:lastModifiedBy>
  <cp:revision>3</cp:revision>
  <dcterms:created xsi:type="dcterms:W3CDTF">2024-02-20T09:36:00Z</dcterms:created>
  <dcterms:modified xsi:type="dcterms:W3CDTF">2024-05-29T10:14:00Z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1033-11.2.0.10451</vt:lpwstr>
  </property>
  <property fmtid="{D5CDD505-2E9C-101B-9397-08002B2CF9AE}" pid="4" name="ICV">
    <vt:lpwstr>BCA2B6285E6A4AABBC502846827F37D6</vt:lpwstr>
  </property>
</Properties>
</file>